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87CC" w14:textId="4B3718BC" w:rsidR="00C7506E" w:rsidRPr="00ED75D1" w:rsidRDefault="00F619B2" w:rsidP="00F619B2">
      <w:pPr>
        <w:pStyle w:val="NormalWeb"/>
        <w:jc w:val="center"/>
        <w:rPr>
          <w:rFonts w:ascii="TimesNewRomanPSMT" w:eastAsia="TimesNewRomanPSMT" w:hAnsi="TimesNewRomanPSMT" w:cs="TimesNewRomanPSMT"/>
          <w:b/>
          <w:noProof/>
          <w:sz w:val="20"/>
          <w:szCs w:val="20"/>
          <w:lang w:bidi="en-US"/>
        </w:rPr>
      </w:pPr>
      <w:r w:rsidRPr="00ED75D1">
        <w:rPr>
          <w:rFonts w:ascii="TimesNewRomanPSMT" w:eastAsia="TimesNewRomanPSMT" w:hAnsi="TimesNewRomanPSMT" w:cs="TimesNewRomanPSMT"/>
          <w:bCs/>
          <w:noProof/>
          <w:sz w:val="20"/>
          <w:szCs w:val="20"/>
          <w:lang w:bidi="en-US"/>
        </w:rPr>
        <w:t>(logo)</w:t>
      </w:r>
      <w:r w:rsidRPr="00ED75D1">
        <w:rPr>
          <w:rFonts w:ascii="TimesNewRomanPSMT" w:eastAsia="TimesNewRomanPSMT" w:hAnsi="TimesNewRomanPSMT" w:cs="TimesNewRomanPSMT"/>
          <w:bCs/>
          <w:noProof/>
          <w:sz w:val="20"/>
          <w:szCs w:val="20"/>
          <w:lang w:bidi="en-US"/>
        </w:rPr>
        <w:br/>
      </w:r>
      <w:r w:rsidR="00C7506E" w:rsidRPr="00ED75D1">
        <w:rPr>
          <w:rFonts w:ascii="TimesNewRomanPSMT" w:eastAsia="TimesNewRomanPSMT" w:hAnsi="TimesNewRomanPSMT" w:cs="TimesNewRomanPSMT"/>
          <w:b/>
          <w:noProof/>
          <w:sz w:val="20"/>
          <w:szCs w:val="20"/>
          <w:lang w:bidi="en-US"/>
        </w:rPr>
        <w:t>Özel Ballıpınar Ağız ve Diş Sağlığı Polikliniği</w:t>
      </w:r>
      <w:r w:rsidRPr="00ED75D1">
        <w:rPr>
          <w:rFonts w:ascii="TimesNewRomanPSMT" w:eastAsia="TimesNewRomanPSMT" w:hAnsi="TimesNewRomanPSMT" w:cs="TimesNewRomanPSMT"/>
          <w:b/>
          <w:noProof/>
          <w:sz w:val="20"/>
          <w:szCs w:val="20"/>
          <w:lang w:bidi="en-US"/>
        </w:rPr>
        <w:br/>
      </w:r>
      <w:r w:rsidR="00ED75D1">
        <w:rPr>
          <w:rFonts w:ascii="TimesNewRomanPSMT" w:eastAsia="TimesNewRomanPSMT" w:hAnsi="TimesNewRomanPSMT" w:cs="TimesNewRomanPSMT"/>
          <w:b/>
          <w:noProof/>
          <w:sz w:val="20"/>
          <w:szCs w:val="20"/>
          <w:lang w:bidi="en-US"/>
        </w:rPr>
        <w:br/>
      </w:r>
    </w:p>
    <w:p w14:paraId="7257BDCF" w14:textId="596452FF" w:rsidR="00C7506E" w:rsidRPr="00ED75D1" w:rsidRDefault="00C7506E" w:rsidP="00F619B2">
      <w:pPr>
        <w:pStyle w:val="NormalWeb"/>
        <w:jc w:val="center"/>
        <w:rPr>
          <w:noProof/>
          <w:sz w:val="20"/>
          <w:szCs w:val="20"/>
        </w:rPr>
      </w:pPr>
      <w:r w:rsidRPr="00ED75D1">
        <w:rPr>
          <w:rFonts w:ascii="TimesNewRomanPSMT" w:eastAsia="TimesNewRomanPSMT" w:hAnsi="TimesNewRomanPSMT" w:cs="TimesNewRomanPSMT"/>
          <w:noProof/>
          <w:sz w:val="20"/>
          <w:szCs w:val="20"/>
          <w:lang w:bidi="en-US"/>
        </w:rPr>
        <w:t>Clarification Notice on the Processing of Personal Data</w:t>
      </w:r>
    </w:p>
    <w:p w14:paraId="2B19AC74" w14:textId="77777777" w:rsidR="00C7506E" w:rsidRPr="00ED75D1" w:rsidRDefault="00C7506E" w:rsidP="00C7506E">
      <w:pPr>
        <w:pStyle w:val="NormalWeb"/>
        <w:rPr>
          <w:noProof/>
          <w:sz w:val="20"/>
          <w:szCs w:val="20"/>
        </w:rPr>
      </w:pPr>
      <w:r w:rsidRPr="00ED75D1">
        <w:rPr>
          <w:rFonts w:ascii="TimesNewRomanPSMT" w:eastAsia="TimesNewRomanPSMT" w:hAnsi="TimesNewRomanPSMT" w:cs="TimesNewRomanPSMT"/>
          <w:noProof/>
          <w:sz w:val="20"/>
          <w:szCs w:val="20"/>
          <w:lang w:bidi="en-US"/>
        </w:rPr>
        <w:t xml:space="preserve">This clarification notice prepared within the scope of the protection of personal data is a general clarification notice within the framework of the Personal Data Protection Law No. 6698, which is applied throughout our company, whose company title is given below. </w:t>
      </w:r>
    </w:p>
    <w:p w14:paraId="12F9BA88" w14:textId="77777777" w:rsidR="00C7506E" w:rsidRPr="00ED75D1" w:rsidRDefault="00C7506E" w:rsidP="00C7506E">
      <w:pPr>
        <w:pStyle w:val="NormalWeb"/>
        <w:rPr>
          <w:noProof/>
          <w:sz w:val="20"/>
          <w:szCs w:val="20"/>
        </w:rPr>
      </w:pPr>
      <w:r w:rsidRPr="00ED75D1">
        <w:rPr>
          <w:rFonts w:ascii="TimesNewRomanPS" w:eastAsia="TimesNewRomanPS" w:hAnsi="TimesNewRomanPS" w:cs="TimesNewRomanPS"/>
          <w:i/>
          <w:noProof/>
          <w:sz w:val="20"/>
          <w:szCs w:val="20"/>
          <w:lang w:bidi="en-US"/>
        </w:rPr>
        <w:t xml:space="preserve">Our company; </w:t>
      </w:r>
    </w:p>
    <w:p w14:paraId="1175A576" w14:textId="77777777" w:rsidR="00C7506E" w:rsidRPr="00ED75D1" w:rsidRDefault="00C7506E" w:rsidP="00C7506E">
      <w:pPr>
        <w:pStyle w:val="NormalWeb"/>
        <w:rPr>
          <w:noProof/>
          <w:sz w:val="20"/>
          <w:szCs w:val="20"/>
        </w:rPr>
      </w:pPr>
      <w:r w:rsidRPr="00ED75D1">
        <w:rPr>
          <w:rFonts w:ascii="TimesNewRomanPS" w:eastAsia="TimesNewRomanPS" w:hAnsi="TimesNewRomanPS" w:cs="TimesNewRomanPS"/>
          <w:b/>
          <w:i/>
          <w:noProof/>
          <w:sz w:val="20"/>
          <w:szCs w:val="20"/>
          <w:lang w:bidi="en-US"/>
        </w:rPr>
        <w:t xml:space="preserve">Ballıpınar Özel Ağız ve Diş Sağlığı Hizmetleri A.Ş </w:t>
      </w:r>
    </w:p>
    <w:p w14:paraId="6959603A" w14:textId="751087F6" w:rsidR="00C7506E" w:rsidRPr="00ED75D1" w:rsidRDefault="00C7506E" w:rsidP="00C7506E">
      <w:pPr>
        <w:pStyle w:val="NormalWeb"/>
        <w:rPr>
          <w:noProof/>
          <w:sz w:val="20"/>
          <w:szCs w:val="20"/>
        </w:rPr>
      </w:pPr>
      <w:r w:rsidRPr="00ED75D1">
        <w:rPr>
          <w:rFonts w:ascii="TimesNewRomanPSMT" w:eastAsia="TimesNewRomanPSMT" w:hAnsi="TimesNewRomanPSMT" w:cs="TimesNewRomanPSMT"/>
          <w:noProof/>
          <w:sz w:val="20"/>
          <w:szCs w:val="20"/>
          <w:lang w:bidi="en-US"/>
        </w:rPr>
        <w:t xml:space="preserve">As Ballıpınar Özel Ağız ve Diş Sağlığı Hizmetleri A.Ş., we give great importance to the protection of your personal data. In this context, we process your personal data in the capacity of "Data Controller" in accordance with the Law on the Protection of Personal Data No. 6698 ("PDPL"), within the scope of the purposes and limits specified below, and we pay utmost attention to take the necessary administrative and technical measures accordingly. For this reason, we would like to inform you about our processing of your personal data through this "Disclosure Notice on the Processing of Personal Data" and about </w:t>
      </w:r>
      <w:r w:rsidR="00626110">
        <w:rPr>
          <w:rFonts w:ascii="TimesNewRomanPSMT" w:eastAsia="TimesNewRomanPSMT" w:hAnsi="TimesNewRomanPSMT" w:cs="TimesNewRomanPSMT"/>
          <w:noProof/>
          <w:sz w:val="20"/>
          <w:szCs w:val="20"/>
          <w:lang w:bidi="en-US"/>
        </w:rPr>
        <w:t>the</w:t>
      </w:r>
      <w:r w:rsidRPr="00ED75D1">
        <w:rPr>
          <w:rFonts w:ascii="TimesNewRomanPSMT" w:eastAsia="TimesNewRomanPSMT" w:hAnsi="TimesNewRomanPSMT" w:cs="TimesNewRomanPSMT"/>
          <w:noProof/>
          <w:sz w:val="20"/>
          <w:szCs w:val="20"/>
          <w:lang w:bidi="en-US"/>
        </w:rPr>
        <w:t xml:space="preserve"> rights of </w:t>
      </w:r>
      <w:r w:rsidR="00626110">
        <w:rPr>
          <w:rFonts w:ascii="TimesNewRomanPSMT" w:eastAsia="TimesNewRomanPSMT" w:hAnsi="TimesNewRomanPSMT" w:cs="TimesNewRomanPSMT"/>
          <w:noProof/>
          <w:sz w:val="20"/>
          <w:szCs w:val="20"/>
          <w:lang w:bidi="en-US"/>
        </w:rPr>
        <w:t>you, our</w:t>
      </w:r>
      <w:r w:rsidRPr="00ED75D1">
        <w:rPr>
          <w:rFonts w:ascii="TimesNewRomanPSMT" w:eastAsia="TimesNewRomanPSMT" w:hAnsi="TimesNewRomanPSMT" w:cs="TimesNewRomanPSMT"/>
          <w:noProof/>
          <w:sz w:val="20"/>
          <w:szCs w:val="20"/>
          <w:lang w:bidi="en-US"/>
        </w:rPr>
        <w:t xml:space="preserve"> valued guests and visitors arising from the Law No. 6698 and GDPR within the framework of the PDP law. </w:t>
      </w:r>
    </w:p>
    <w:p w14:paraId="24CD9266" w14:textId="77777777" w:rsidR="00C7506E" w:rsidRPr="00ED75D1" w:rsidRDefault="00C7506E" w:rsidP="00C7506E">
      <w:pPr>
        <w:pStyle w:val="NormalWeb"/>
        <w:rPr>
          <w:noProof/>
          <w:sz w:val="20"/>
          <w:szCs w:val="20"/>
        </w:rPr>
      </w:pPr>
      <w:r w:rsidRPr="00ED75D1">
        <w:rPr>
          <w:rFonts w:ascii="Arial" w:eastAsia="Arial" w:hAnsi="Arial" w:cs="Arial"/>
          <w:b/>
          <w:i/>
          <w:noProof/>
          <w:sz w:val="20"/>
          <w:szCs w:val="20"/>
          <w:lang w:bidi="en-US"/>
        </w:rPr>
        <w:t xml:space="preserve">1- Collection, Processing and Purposes of Processing Personal Data; </w:t>
      </w:r>
    </w:p>
    <w:p w14:paraId="7D761A29" w14:textId="19B1756F" w:rsidR="00C7506E" w:rsidRPr="00ED75D1" w:rsidRDefault="00C7506E" w:rsidP="009840F1">
      <w:pPr>
        <w:pStyle w:val="NormalWeb"/>
        <w:jc w:val="center"/>
        <w:rPr>
          <w:noProof/>
          <w:sz w:val="20"/>
          <w:szCs w:val="20"/>
        </w:rPr>
      </w:pPr>
      <w:r w:rsidRPr="00ED75D1">
        <w:rPr>
          <w:rFonts w:ascii="TimesNewRomanPSMT" w:eastAsia="TimesNewRomanPSMT" w:hAnsi="TimesNewRomanPSMT" w:cs="TimesNewRomanPSMT"/>
          <w:noProof/>
          <w:sz w:val="20"/>
          <w:szCs w:val="20"/>
          <w:lang w:bidi="en-US"/>
        </w:rPr>
        <w:t>Although your personal data may vary depending on the commercial activity provided by our Company, it may be collected verbally, in writing or electronically by automatic or non-automatic methods, offices, branches, dealers, sales representatives, website, social media channels, mobile applications and similar means. In order to benefit from the products and services of our company, your personal data may be processed by creating your personal data on the date you start to receive service or updating it as long as our commercial activities continue. In addition, your personal data may be processed when you participate in trainings, seminars or organizations organized by our Company. Your collected personal data will be processed within the scope of the personal data processing conditions and purposes specified in Articles 5 and 6 of the PDP Law including carrying out the necessary work by our business units to make you benefit from the products and services offered by our company, ensuring the legal and commercial security of our company and those who have a business relationship with our company (Administrative operations for communication carried out by our company, ensuring the physical security and control of the company's locations, evaluation processes of business partners/customers/suppliers/branches authorized or employees), legal compliance process, financial affairs, etc.), determining and implementing our company's commercial and business strategies and ensuring the execution of our company's human resources policies.</w:t>
      </w:r>
    </w:p>
    <w:p w14:paraId="36D67F32" w14:textId="6CD89FBA" w:rsidR="00C7506E" w:rsidRPr="00ED75D1" w:rsidRDefault="00C7506E" w:rsidP="00C7506E">
      <w:pPr>
        <w:pStyle w:val="NormalWeb"/>
        <w:rPr>
          <w:noProof/>
          <w:sz w:val="20"/>
          <w:szCs w:val="20"/>
        </w:rPr>
      </w:pPr>
      <w:r w:rsidRPr="00ED75D1">
        <w:rPr>
          <w:rFonts w:ascii="Arial" w:eastAsia="Arial" w:hAnsi="Arial" w:cs="Arial"/>
          <w:b/>
          <w:i/>
          <w:noProof/>
          <w:sz w:val="20"/>
          <w:szCs w:val="20"/>
          <w:lang w:bidi="en-US"/>
        </w:rPr>
        <w:t xml:space="preserve">2- To whom and for what purpose the Processed Personal Data </w:t>
      </w:r>
      <w:r w:rsidR="00982CFC" w:rsidRPr="00ED75D1">
        <w:rPr>
          <w:rFonts w:ascii="Arial" w:eastAsia="Arial" w:hAnsi="Arial" w:cs="Arial"/>
          <w:b/>
          <w:i/>
          <w:noProof/>
          <w:sz w:val="20"/>
          <w:szCs w:val="20"/>
          <w:lang w:bidi="en-US"/>
        </w:rPr>
        <w:t>may</w:t>
      </w:r>
      <w:r w:rsidRPr="00ED75D1">
        <w:rPr>
          <w:rFonts w:ascii="Arial" w:eastAsia="Arial" w:hAnsi="Arial" w:cs="Arial"/>
          <w:b/>
          <w:i/>
          <w:noProof/>
          <w:sz w:val="20"/>
          <w:szCs w:val="20"/>
          <w:lang w:bidi="en-US"/>
        </w:rPr>
        <w:t xml:space="preserve"> be transferred; </w:t>
      </w:r>
    </w:p>
    <w:p w14:paraId="5DDA7502" w14:textId="1D1BDDD6" w:rsidR="00C7506E" w:rsidRPr="00ED75D1" w:rsidRDefault="00C7506E" w:rsidP="009840F1">
      <w:pPr>
        <w:pStyle w:val="NormalWeb"/>
        <w:jc w:val="center"/>
        <w:rPr>
          <w:noProof/>
          <w:sz w:val="20"/>
          <w:szCs w:val="20"/>
        </w:rPr>
      </w:pPr>
      <w:r w:rsidRPr="00ED75D1">
        <w:rPr>
          <w:rFonts w:ascii="TimesNewRomanPSMT" w:eastAsia="TimesNewRomanPSMT" w:hAnsi="TimesNewRomanPSMT" w:cs="TimesNewRomanPSMT"/>
          <w:noProof/>
          <w:sz w:val="20"/>
          <w:szCs w:val="20"/>
          <w:lang w:bidi="en-US"/>
        </w:rPr>
        <w:t>Your collected personal data may be transferred to our business partners, suppliers, shareholders, legally authorized public institutions and private individuals within the framework of the personal data processing conditions and purposes specified in the Articles 8 and 9 of the PDP Law including carrying out the necessary work by our business units to benefit you from the products and services offered by our company, ensuring the legal and commercial security of our company and those who have a business relationship with our company (Administrative operations for communication carried out by our company, ensuring the physical security and control of the Company's locations, evaluation processes of our business partner/customer/supplier/Branches (authorized or employees), legal compliance process, financial affairs, etc.), determining and implementing our company's commercial and business strategies and ensuring the execution of our company's human resources policies.</w:t>
      </w:r>
    </w:p>
    <w:p w14:paraId="20C7B162" w14:textId="3F6F6BF5" w:rsidR="00C7506E" w:rsidRPr="00ED75D1" w:rsidRDefault="00C7506E" w:rsidP="009840F1">
      <w:pPr>
        <w:pStyle w:val="NormalWeb"/>
        <w:jc w:val="center"/>
        <w:rPr>
          <w:noProof/>
          <w:sz w:val="20"/>
          <w:szCs w:val="20"/>
        </w:rPr>
      </w:pPr>
      <w:r w:rsidRPr="00ED75D1">
        <w:rPr>
          <w:rFonts w:ascii="TimesNewRomanPSMT" w:eastAsia="TimesNewRomanPSMT" w:hAnsi="TimesNewRomanPSMT" w:cs="TimesNewRomanPSMT"/>
          <w:noProof/>
          <w:sz w:val="20"/>
          <w:szCs w:val="20"/>
          <w:lang w:bidi="en-US"/>
        </w:rPr>
        <w:lastRenderedPageBreak/>
        <w:t>Method and Legal Reason for Personal Data Collection</w:t>
      </w:r>
      <w:r w:rsidRPr="00ED75D1">
        <w:rPr>
          <w:rFonts w:ascii="TimesNewRomanPSMT" w:eastAsia="TimesNewRomanPSMT" w:hAnsi="TimesNewRomanPSMT" w:cs="TimesNewRomanPSMT"/>
          <w:noProof/>
          <w:sz w:val="20"/>
          <w:szCs w:val="20"/>
          <w:lang w:bidi="en-US"/>
        </w:rPr>
        <w:br/>
      </w:r>
      <w:r w:rsidR="009840F1" w:rsidRPr="00ED75D1">
        <w:rPr>
          <w:rFonts w:ascii="TimesNewRomanPSMT" w:eastAsia="TimesNewRomanPSMT" w:hAnsi="TimesNewRomanPSMT" w:cs="TimesNewRomanPSMT"/>
          <w:noProof/>
          <w:sz w:val="20"/>
          <w:szCs w:val="20"/>
          <w:lang w:bidi="en-US"/>
        </w:rPr>
        <w:t>Your personal data is obtained in all kinds of verbal, written or electronic media in order to provide the products and services offered by the Company in accordance with the above-mentioned purposes within the legal framework determined and</w:t>
      </w:r>
      <w:r w:rsidR="009840F1" w:rsidRPr="00ED75D1">
        <w:rPr>
          <w:rFonts w:ascii="TimesNewRomanPSMT" w:eastAsia="TimesNewRomanPSMT" w:hAnsi="TimesNewRomanPSMT" w:cs="TimesNewRomanPSMT"/>
          <w:noProof/>
          <w:sz w:val="20"/>
          <w:szCs w:val="20"/>
          <w:lang w:bidi="en-US"/>
        </w:rPr>
        <w:t>,</w:t>
      </w:r>
      <w:r w:rsidR="009840F1" w:rsidRPr="00ED75D1">
        <w:rPr>
          <w:rFonts w:ascii="TimesNewRomanPSMT" w:eastAsia="TimesNewRomanPSMT" w:hAnsi="TimesNewRomanPSMT" w:cs="TimesNewRomanPSMT"/>
          <w:noProof/>
          <w:sz w:val="20"/>
          <w:szCs w:val="20"/>
          <w:lang w:bidi="en-US"/>
        </w:rPr>
        <w:t xml:space="preserve"> in this context, in order for our Company to fulfill its contractual and legal obligations completely and accurately.</w:t>
      </w:r>
      <w:r w:rsidR="009840F1" w:rsidRPr="00ED75D1">
        <w:rPr>
          <w:rFonts w:ascii="TimesNewRomanPSMT" w:eastAsia="TimesNewRomanPSMT" w:hAnsi="TimesNewRomanPSMT" w:cs="TimesNewRomanPSMT"/>
          <w:noProof/>
          <w:sz w:val="20"/>
          <w:szCs w:val="20"/>
          <w:lang w:bidi="en-US"/>
        </w:rPr>
        <w:t xml:space="preserve"> </w:t>
      </w:r>
      <w:r w:rsidR="009840F1" w:rsidRPr="00ED75D1">
        <w:rPr>
          <w:rFonts w:ascii="TimesNewRomanPSMT" w:eastAsia="TimesNewRomanPSMT" w:hAnsi="TimesNewRomanPSMT" w:cs="TimesNewRomanPSMT"/>
          <w:noProof/>
          <w:sz w:val="20"/>
          <w:szCs w:val="20"/>
          <w:lang w:bidi="en-US"/>
        </w:rPr>
        <w:t xml:space="preserve">Your personal data collected for this legal reason </w:t>
      </w:r>
      <w:r w:rsidR="009840F1" w:rsidRPr="00ED75D1">
        <w:rPr>
          <w:rFonts w:ascii="TimesNewRomanPSMT" w:eastAsia="TimesNewRomanPSMT" w:hAnsi="TimesNewRomanPSMT" w:cs="TimesNewRomanPSMT"/>
          <w:noProof/>
          <w:sz w:val="20"/>
          <w:szCs w:val="20"/>
          <w:lang w:bidi="en-US"/>
        </w:rPr>
        <w:t>may</w:t>
      </w:r>
      <w:r w:rsidR="009840F1" w:rsidRPr="00ED75D1">
        <w:rPr>
          <w:rFonts w:ascii="TimesNewRomanPSMT" w:eastAsia="TimesNewRomanPSMT" w:hAnsi="TimesNewRomanPSMT" w:cs="TimesNewRomanPSMT"/>
          <w:noProof/>
          <w:sz w:val="20"/>
          <w:szCs w:val="20"/>
          <w:lang w:bidi="en-US"/>
        </w:rPr>
        <w:t xml:space="preserve"> also be processed and transferred for the personal data processing conditions specified in Articles 5 and 6 of the PDP Law and for the purposes stated above</w:t>
      </w:r>
      <w:r w:rsidRPr="00ED75D1">
        <w:rPr>
          <w:rFonts w:ascii="TimesNewRomanPSMT" w:eastAsia="TimesNewRomanPSMT" w:hAnsi="TimesNewRomanPSMT" w:cs="TimesNewRomanPSMT"/>
          <w:noProof/>
          <w:sz w:val="20"/>
          <w:szCs w:val="20"/>
          <w:lang w:bidi="en-US"/>
        </w:rPr>
        <w:t>.</w:t>
      </w:r>
      <w:r w:rsidR="002F3572">
        <w:rPr>
          <w:rFonts w:ascii="TimesNewRomanPSMT" w:eastAsia="TimesNewRomanPSMT" w:hAnsi="TimesNewRomanPSMT" w:cs="TimesNewRomanPSMT"/>
          <w:noProof/>
          <w:sz w:val="20"/>
          <w:szCs w:val="20"/>
          <w:lang w:bidi="en-US"/>
        </w:rPr>
        <w:br/>
      </w:r>
    </w:p>
    <w:p w14:paraId="27ECC668" w14:textId="77777777" w:rsidR="00C7506E" w:rsidRPr="00ED75D1" w:rsidRDefault="00C7506E" w:rsidP="00C7506E">
      <w:pPr>
        <w:pStyle w:val="NormalWeb"/>
        <w:rPr>
          <w:noProof/>
          <w:sz w:val="20"/>
          <w:szCs w:val="20"/>
        </w:rPr>
      </w:pPr>
      <w:r w:rsidRPr="00ED75D1">
        <w:rPr>
          <w:rFonts w:ascii="Arial" w:eastAsia="Arial" w:hAnsi="Arial" w:cs="Arial"/>
          <w:b/>
          <w:i/>
          <w:noProof/>
          <w:sz w:val="20"/>
          <w:szCs w:val="20"/>
          <w:lang w:bidi="en-US"/>
        </w:rPr>
        <w:t xml:space="preserve">3- Method and Legal Reason for Personal Data Collection </w:t>
      </w:r>
    </w:p>
    <w:p w14:paraId="41845A66" w14:textId="7EDA7087" w:rsidR="00C7506E" w:rsidRPr="00ED75D1" w:rsidRDefault="00C7506E" w:rsidP="009840F1">
      <w:pPr>
        <w:pStyle w:val="NormalWeb"/>
        <w:jc w:val="center"/>
        <w:rPr>
          <w:noProof/>
          <w:sz w:val="20"/>
          <w:szCs w:val="20"/>
        </w:rPr>
      </w:pPr>
      <w:r w:rsidRPr="00ED75D1">
        <w:rPr>
          <w:rFonts w:ascii="TimesNewRomanPSMT" w:eastAsia="TimesNewRomanPSMT" w:hAnsi="TimesNewRomanPSMT" w:cs="TimesNewRomanPSMT"/>
          <w:noProof/>
          <w:sz w:val="20"/>
          <w:szCs w:val="20"/>
          <w:lang w:bidi="en-US"/>
        </w:rPr>
        <w:t>Your personal data is obtained in all kinds of verbal, written or electronic media in order to provide the products and services offered by the Company in accordance with the above-mentioned purposes within the legal framework determined and</w:t>
      </w:r>
      <w:r w:rsidR="009840F1" w:rsidRPr="00ED75D1">
        <w:rPr>
          <w:rFonts w:ascii="TimesNewRomanPSMT" w:eastAsia="TimesNewRomanPSMT" w:hAnsi="TimesNewRomanPSMT" w:cs="TimesNewRomanPSMT"/>
          <w:noProof/>
          <w:sz w:val="20"/>
          <w:szCs w:val="20"/>
          <w:lang w:bidi="en-US"/>
        </w:rPr>
        <w:t>,</w:t>
      </w:r>
      <w:r w:rsidRPr="00ED75D1">
        <w:rPr>
          <w:rFonts w:ascii="TimesNewRomanPSMT" w:eastAsia="TimesNewRomanPSMT" w:hAnsi="TimesNewRomanPSMT" w:cs="TimesNewRomanPSMT"/>
          <w:noProof/>
          <w:sz w:val="20"/>
          <w:szCs w:val="20"/>
          <w:lang w:bidi="en-US"/>
        </w:rPr>
        <w:t xml:space="preserve"> in this context, in order for our Company to fulfill its contractual and legal obligations completely and accurately. Your personal data collected for this legal reason may also be processed and transferred for the purposes specified within the scope of the personal data processing conditions and purposes specified in Articles 5 and 6 of the PDP Law.</w:t>
      </w:r>
    </w:p>
    <w:p w14:paraId="0D8CD3FF" w14:textId="2BD08504" w:rsidR="00C7506E" w:rsidRPr="00ED75D1" w:rsidRDefault="00C7506E" w:rsidP="009840F1">
      <w:pPr>
        <w:pStyle w:val="NormalWeb"/>
        <w:jc w:val="center"/>
        <w:rPr>
          <w:noProof/>
          <w:sz w:val="20"/>
          <w:szCs w:val="20"/>
        </w:rPr>
      </w:pPr>
      <w:r w:rsidRPr="00ED75D1">
        <w:rPr>
          <w:rFonts w:ascii="TimesNewRomanPSMT" w:eastAsia="TimesNewRomanPSMT" w:hAnsi="TimesNewRomanPSMT" w:cs="TimesNewRomanPSMT"/>
          <w:noProof/>
          <w:sz w:val="20"/>
          <w:szCs w:val="20"/>
          <w:lang w:bidi="en-US"/>
        </w:rPr>
        <w:t>Rights of the Personal Data Owner listed in the Article 11 of the PDP Law</w:t>
      </w:r>
      <w:r w:rsidRPr="00ED75D1">
        <w:rPr>
          <w:rFonts w:ascii="TimesNewRomanPSMT" w:eastAsia="TimesNewRomanPSMT" w:hAnsi="TimesNewRomanPSMT" w:cs="TimesNewRomanPSMT"/>
          <w:noProof/>
          <w:sz w:val="20"/>
          <w:szCs w:val="20"/>
          <w:lang w:bidi="en-US"/>
        </w:rPr>
        <w:br/>
        <w:t>As personal data owners, if you submit your requests regarding your rights to our Company by the methods set out below in this Clarification Text, our Company will finalize the request free of charge within thirty days at the latest, depending on the nature of the request. However, if a fee is stipulated by the Personal Data Protection Board, the fee in the tariff determined by our Company will be charged. In this context, personal data owners have the right</w:t>
      </w:r>
      <w:r w:rsidR="009840F1" w:rsidRPr="00ED75D1">
        <w:rPr>
          <w:rFonts w:ascii="TimesNewRomanPSMT" w:eastAsia="TimesNewRomanPSMT" w:hAnsi="TimesNewRomanPSMT" w:cs="TimesNewRomanPSMT"/>
          <w:noProof/>
          <w:sz w:val="20"/>
          <w:szCs w:val="20"/>
          <w:lang w:bidi="en-US"/>
        </w:rPr>
        <w:t>s</w:t>
      </w:r>
      <w:r w:rsidRPr="00ED75D1">
        <w:rPr>
          <w:rFonts w:ascii="TimesNewRomanPSMT" w:eastAsia="TimesNewRomanPSMT" w:hAnsi="TimesNewRomanPSMT" w:cs="TimesNewRomanPSMT"/>
          <w:noProof/>
          <w:sz w:val="20"/>
          <w:szCs w:val="20"/>
          <w:lang w:bidi="en-US"/>
        </w:rPr>
        <w:t xml:space="preserve"> of;</w:t>
      </w:r>
    </w:p>
    <w:p w14:paraId="6EADA86A" w14:textId="4CA5E77E" w:rsidR="00C7506E" w:rsidRPr="00ED75D1" w:rsidRDefault="00C7506E" w:rsidP="00E35F38">
      <w:pPr>
        <w:pStyle w:val="NormalWeb"/>
        <w:jc w:val="center"/>
        <w:rPr>
          <w:noProof/>
          <w:sz w:val="20"/>
          <w:szCs w:val="20"/>
        </w:rPr>
      </w:pPr>
      <w:r w:rsidRPr="00ED75D1">
        <w:rPr>
          <w:rFonts w:ascii="TimesNewRomanPSMT" w:eastAsia="TimesNewRomanPSMT" w:hAnsi="TimesNewRomanPSMT" w:cs="TimesNewRomanPSMT"/>
          <w:noProof/>
          <w:sz w:val="20"/>
          <w:szCs w:val="20"/>
          <w:lang w:bidi="en-US"/>
        </w:rPr>
        <w:t>* Learning whether personal data is processed or not,</w:t>
      </w:r>
      <w:r w:rsidRPr="00ED75D1">
        <w:rPr>
          <w:rFonts w:ascii="TimesNewRomanPSMT" w:eastAsia="TimesNewRomanPSMT" w:hAnsi="TimesNewRomanPSMT" w:cs="TimesNewRomanPSMT"/>
          <w:noProof/>
          <w:sz w:val="20"/>
          <w:szCs w:val="20"/>
          <w:lang w:bidi="en-US"/>
        </w:rPr>
        <w:br/>
        <w:t>* Requesting information if personal data has been processed,</w:t>
      </w:r>
      <w:r w:rsidRPr="00ED75D1">
        <w:rPr>
          <w:rFonts w:ascii="TimesNewRomanPSMT" w:eastAsia="TimesNewRomanPSMT" w:hAnsi="TimesNewRomanPSMT" w:cs="TimesNewRomanPSMT"/>
          <w:noProof/>
          <w:sz w:val="20"/>
          <w:szCs w:val="20"/>
          <w:lang w:bidi="en-US"/>
        </w:rPr>
        <w:br/>
        <w:t>* Learning the purpose of processing personal data and whether they are used in accordance with the purpose,</w:t>
      </w:r>
      <w:r w:rsidRPr="00ED75D1">
        <w:rPr>
          <w:rFonts w:ascii="TimesNewRomanPSMT" w:eastAsia="TimesNewRomanPSMT" w:hAnsi="TimesNewRomanPSMT" w:cs="TimesNewRomanPSMT"/>
          <w:noProof/>
          <w:sz w:val="20"/>
          <w:szCs w:val="20"/>
          <w:lang w:bidi="en-US"/>
        </w:rPr>
        <w:br/>
        <w:t>* Knowing the third parties to whom personal data is transferred in the country or abroad,</w:t>
      </w:r>
      <w:r w:rsidRPr="00ED75D1">
        <w:rPr>
          <w:rFonts w:ascii="TimesNewRomanPSMT" w:eastAsia="TimesNewRomanPSMT" w:hAnsi="TimesNewRomanPSMT" w:cs="TimesNewRomanPSMT"/>
          <w:noProof/>
          <w:sz w:val="20"/>
          <w:szCs w:val="20"/>
          <w:lang w:bidi="en-US"/>
        </w:rPr>
        <w:br/>
        <w:t>* Requesting correction of personal data in case of incomplete or incorrect processing and requesting notification of the transaction made within this scope to third parties to whom personal data has been transferred,</w:t>
      </w:r>
      <w:r w:rsidRPr="00ED75D1">
        <w:rPr>
          <w:rFonts w:ascii="TimesNewRomanPSMT" w:eastAsia="TimesNewRomanPSMT" w:hAnsi="TimesNewRomanPSMT" w:cs="TimesNewRomanPSMT"/>
          <w:noProof/>
          <w:sz w:val="20"/>
          <w:szCs w:val="20"/>
          <w:lang w:bidi="en-US"/>
        </w:rPr>
        <w:br/>
        <w:t xml:space="preserve">* Requesting the deletion or destruction of personal data and </w:t>
      </w:r>
      <w:r w:rsidR="00626110">
        <w:rPr>
          <w:rFonts w:ascii="TimesNewRomanPSMT" w:eastAsia="TimesNewRomanPSMT" w:hAnsi="TimesNewRomanPSMT" w:cs="TimesNewRomanPSMT"/>
          <w:noProof/>
          <w:sz w:val="20"/>
          <w:szCs w:val="20"/>
          <w:lang w:bidi="en-US"/>
        </w:rPr>
        <w:t>notifying</w:t>
      </w:r>
      <w:r w:rsidRPr="00ED75D1">
        <w:rPr>
          <w:rFonts w:ascii="TimesNewRomanPSMT" w:eastAsia="TimesNewRomanPSMT" w:hAnsi="TimesNewRomanPSMT" w:cs="TimesNewRomanPSMT"/>
          <w:noProof/>
          <w:sz w:val="20"/>
          <w:szCs w:val="20"/>
          <w:lang w:bidi="en-US"/>
        </w:rPr>
        <w:t xml:space="preserve"> the third parties to whom the personal data has been transferred even though it has been processed in accordance with the provisions of the PDP Law and other relevant laws, in the event that the reasons that require it to be processed disappear,</w:t>
      </w:r>
      <w:r w:rsidRPr="00ED75D1">
        <w:rPr>
          <w:rFonts w:ascii="TimesNewRomanPSMT" w:eastAsia="TimesNewRomanPSMT" w:hAnsi="TimesNewRomanPSMT" w:cs="TimesNewRomanPSMT"/>
          <w:noProof/>
          <w:sz w:val="20"/>
          <w:szCs w:val="20"/>
          <w:lang w:bidi="en-US"/>
        </w:rPr>
        <w:br/>
        <w:t>* Objecting to the occurrence of a result against the person himself/herself by analyzing the processed data exclusively through automated systems,</w:t>
      </w:r>
      <w:r w:rsidRPr="00ED75D1">
        <w:rPr>
          <w:rFonts w:ascii="TimesNewRomanPSMT" w:eastAsia="TimesNewRomanPSMT" w:hAnsi="TimesNewRomanPSMT" w:cs="TimesNewRomanPSMT"/>
          <w:noProof/>
          <w:sz w:val="20"/>
          <w:szCs w:val="20"/>
          <w:lang w:bidi="en-US"/>
        </w:rPr>
        <w:br/>
        <w:t xml:space="preserve">* </w:t>
      </w:r>
      <w:r w:rsidR="009840F1" w:rsidRPr="00ED75D1">
        <w:rPr>
          <w:rFonts w:ascii="TimesNewRomanPSMT" w:eastAsia="TimesNewRomanPSMT" w:hAnsi="TimesNewRomanPSMT" w:cs="TimesNewRomanPSMT"/>
          <w:noProof/>
          <w:sz w:val="20"/>
          <w:szCs w:val="20"/>
          <w:lang w:bidi="en-US"/>
        </w:rPr>
        <w:t xml:space="preserve">Demanding </w:t>
      </w:r>
      <w:r w:rsidR="009840F1" w:rsidRPr="00ED75D1">
        <w:rPr>
          <w:rFonts w:ascii="TimesNewRomanPSMT" w:eastAsia="TimesNewRomanPSMT" w:hAnsi="TimesNewRomanPSMT" w:cs="TimesNewRomanPSMT"/>
          <w:noProof/>
          <w:sz w:val="20"/>
          <w:szCs w:val="20"/>
          <w:lang w:bidi="en-US"/>
        </w:rPr>
        <w:t>compensation for the damage</w:t>
      </w:r>
      <w:r w:rsidR="009840F1" w:rsidRPr="00ED75D1">
        <w:rPr>
          <w:rFonts w:ascii="TimesNewRomanPSMT" w:eastAsia="TimesNewRomanPSMT" w:hAnsi="TimesNewRomanPSMT" w:cs="TimesNewRomanPSMT"/>
          <w:noProof/>
          <w:sz w:val="20"/>
          <w:szCs w:val="20"/>
          <w:lang w:bidi="en-US"/>
        </w:rPr>
        <w:t xml:space="preserve"> </w:t>
      </w:r>
      <w:r w:rsidRPr="00ED75D1">
        <w:rPr>
          <w:rFonts w:ascii="TimesNewRomanPSMT" w:eastAsia="TimesNewRomanPSMT" w:hAnsi="TimesNewRomanPSMT" w:cs="TimesNewRomanPSMT"/>
          <w:noProof/>
          <w:sz w:val="20"/>
          <w:szCs w:val="20"/>
          <w:lang w:bidi="en-US"/>
        </w:rPr>
        <w:t>due to unlawful processing of personal data.</w:t>
      </w:r>
      <w:r w:rsidR="00E35F38" w:rsidRPr="00ED75D1">
        <w:rPr>
          <w:rFonts w:ascii="TimesNewRomanPSMT" w:eastAsia="TimesNewRomanPSMT" w:hAnsi="TimesNewRomanPSMT" w:cs="TimesNewRomanPSMT"/>
          <w:noProof/>
          <w:sz w:val="20"/>
          <w:szCs w:val="20"/>
          <w:lang w:bidi="en-US"/>
        </w:rPr>
        <w:br/>
      </w:r>
      <w:r w:rsidRPr="00ED75D1">
        <w:rPr>
          <w:rFonts w:ascii="TimesNewRomanPSMT" w:eastAsia="TimesNewRomanPSMT" w:hAnsi="TimesNewRomanPSMT" w:cs="TimesNewRomanPSMT"/>
          <w:noProof/>
          <w:sz w:val="20"/>
          <w:szCs w:val="20"/>
          <w:lang w:bidi="en-US"/>
        </w:rPr>
        <w:br/>
        <w:t xml:space="preserve">Pursuant to paragraph 1 of the article 13 of the PDP Law, you may submit your request to exercise your above-mentioned rights to our Company in writing or by other methods determined by the Personal Data Protection Board. Since the Personal Data Protection Board has not determined any method at this stage, you must submit your application to our Company in writing in accordance with the PDP Law. In this context, the channels and procedures to submit your written application to our Company within the scope of Article 11 of the </w:t>
      </w:r>
      <w:r w:rsidR="00982CFC" w:rsidRPr="00ED75D1">
        <w:rPr>
          <w:rFonts w:ascii="TimesNewRomanPSMT" w:eastAsia="TimesNewRomanPSMT" w:hAnsi="TimesNewRomanPSMT" w:cs="TimesNewRomanPSMT"/>
          <w:noProof/>
          <w:sz w:val="20"/>
          <w:szCs w:val="20"/>
          <w:lang w:bidi="en-US"/>
        </w:rPr>
        <w:t>PDP</w:t>
      </w:r>
      <w:r w:rsidRPr="00ED75D1">
        <w:rPr>
          <w:rFonts w:ascii="TimesNewRomanPSMT" w:eastAsia="TimesNewRomanPSMT" w:hAnsi="TimesNewRomanPSMT" w:cs="TimesNewRomanPSMT"/>
          <w:noProof/>
          <w:sz w:val="20"/>
          <w:szCs w:val="20"/>
          <w:lang w:bidi="en-US"/>
        </w:rPr>
        <w:t xml:space="preserve"> Law are explained below.</w:t>
      </w:r>
    </w:p>
    <w:p w14:paraId="026D5190" w14:textId="6AD0EE57" w:rsidR="00C7506E" w:rsidRPr="00ED75D1" w:rsidRDefault="00C7506E" w:rsidP="00575AF2">
      <w:pPr>
        <w:pStyle w:val="NormalWeb"/>
        <w:jc w:val="center"/>
        <w:rPr>
          <w:rFonts w:ascii="TimesNewRomanPS" w:eastAsia="TimesNewRomanPS" w:hAnsi="TimesNewRomanPS" w:cs="TimesNewRomanPS"/>
          <w:iCs/>
          <w:noProof/>
          <w:sz w:val="20"/>
          <w:szCs w:val="20"/>
          <w:lang w:bidi="en-US"/>
        </w:rPr>
      </w:pPr>
      <w:r w:rsidRPr="00ED75D1">
        <w:rPr>
          <w:rFonts w:ascii="TimesNewRomanPS" w:eastAsia="TimesNewRomanPS" w:hAnsi="TimesNewRomanPS" w:cs="TimesNewRomanPS"/>
          <w:i/>
          <w:noProof/>
          <w:sz w:val="20"/>
          <w:szCs w:val="20"/>
          <w:lang w:bidi="en-US"/>
        </w:rPr>
        <w:t xml:space="preserve">In order to exercise your above-mentioned rights, you may personally send your request, including the necessary information identifying your identity and your explanations regarding the rights you wish to exercise from the rights set forth in </w:t>
      </w:r>
      <w:r w:rsidR="00E7480B" w:rsidRPr="00ED75D1">
        <w:rPr>
          <w:rFonts w:ascii="TimesNewRomanPS" w:eastAsia="TimesNewRomanPS" w:hAnsi="TimesNewRomanPS" w:cs="TimesNewRomanPS"/>
          <w:i/>
          <w:noProof/>
          <w:sz w:val="20"/>
          <w:szCs w:val="20"/>
          <w:lang w:bidi="en-US"/>
        </w:rPr>
        <w:t xml:space="preserve">the </w:t>
      </w:r>
      <w:r w:rsidRPr="00ED75D1">
        <w:rPr>
          <w:rFonts w:ascii="TimesNewRomanPS" w:eastAsia="TimesNewRomanPS" w:hAnsi="TimesNewRomanPS" w:cs="TimesNewRomanPS"/>
          <w:i/>
          <w:noProof/>
          <w:sz w:val="20"/>
          <w:szCs w:val="20"/>
          <w:lang w:bidi="en-US"/>
        </w:rPr>
        <w:t>Article 11 of the PDP Law, to</w:t>
      </w:r>
      <w:r w:rsidR="002F3572" w:rsidRPr="00ED75D1">
        <w:rPr>
          <w:rFonts w:ascii="TimesNewRomanPS" w:eastAsia="TimesNewRomanPS" w:hAnsi="TimesNewRomanPS" w:cs="TimesNewRomanPS"/>
          <w:i/>
          <w:noProof/>
          <w:sz w:val="20"/>
          <w:szCs w:val="20"/>
          <w:lang w:bidi="en-US"/>
        </w:rPr>
        <w:t xml:space="preserve"> </w:t>
      </w:r>
      <w:r w:rsidR="00E35F38" w:rsidRPr="00ED75D1">
        <w:rPr>
          <w:rFonts w:ascii="TimesNewRomanPS" w:eastAsia="TimesNewRomanPS" w:hAnsi="TimesNewRomanPS" w:cs="TimesNewRomanPS"/>
          <w:i/>
          <w:noProof/>
          <w:sz w:val="20"/>
          <w:szCs w:val="20"/>
          <w:lang w:bidi="en-US"/>
        </w:rPr>
        <w:br/>
      </w:r>
      <w:r w:rsidR="00E35F38" w:rsidRPr="00ED75D1">
        <w:rPr>
          <w:rFonts w:ascii="TimesNewRomanPS" w:eastAsia="TimesNewRomanPS" w:hAnsi="TimesNewRomanPS" w:cs="TimesNewRomanPS"/>
          <w:i/>
          <w:noProof/>
          <w:sz w:val="20"/>
          <w:szCs w:val="20"/>
          <w:lang w:bidi="en-US"/>
        </w:rPr>
        <w:br/>
      </w:r>
      <w:r w:rsidRPr="00ED75D1">
        <w:rPr>
          <w:rFonts w:ascii="TimesNewRomanPS" w:eastAsia="TimesNewRomanPS" w:hAnsi="TimesNewRomanPS" w:cs="TimesNewRomanPS"/>
          <w:b/>
          <w:noProof/>
          <w:sz w:val="20"/>
          <w:szCs w:val="20"/>
          <w:lang w:bidi="en-US"/>
        </w:rPr>
        <w:t xml:space="preserve">Ballıpınar Özel Ağız ve Diş Sağlığı Hizmetleri A.Ş. </w:t>
      </w:r>
      <w:r w:rsidR="00E35F38" w:rsidRPr="00ED75D1">
        <w:rPr>
          <w:rFonts w:ascii="TimesNewRomanPS" w:eastAsia="TimesNewRomanPS" w:hAnsi="TimesNewRomanPS" w:cs="TimesNewRomanPS"/>
          <w:b/>
          <w:noProof/>
          <w:sz w:val="20"/>
          <w:szCs w:val="20"/>
          <w:lang w:bidi="en-US"/>
        </w:rPr>
        <w:br/>
      </w:r>
      <w:r w:rsidR="00E35F38" w:rsidRPr="00ED75D1">
        <w:rPr>
          <w:rFonts w:ascii="TimesNewRomanPS" w:eastAsia="TimesNewRomanPS" w:hAnsi="TimesNewRomanPS" w:cs="TimesNewRomanPS"/>
          <w:b/>
          <w:noProof/>
          <w:sz w:val="20"/>
          <w:szCs w:val="20"/>
          <w:lang w:bidi="en-US"/>
        </w:rPr>
        <w:br/>
      </w:r>
      <w:r w:rsidRPr="00ED75D1">
        <w:rPr>
          <w:rFonts w:ascii="TimesNewRomanPS" w:eastAsia="TimesNewRomanPS" w:hAnsi="TimesNewRomanPS" w:cs="TimesNewRomanPS"/>
          <w:noProof/>
          <w:sz w:val="20"/>
          <w:szCs w:val="20"/>
          <w:lang w:bidi="en-US"/>
        </w:rPr>
        <w:t>Çağlayan Mah.Barınaklar Bulv. No:78/A Muratpaşa/ANTALYA</w:t>
      </w:r>
      <w:r w:rsidR="00E35F38" w:rsidRPr="00ED75D1">
        <w:rPr>
          <w:rFonts w:ascii="TimesNewRomanPS" w:eastAsia="TimesNewRomanPS" w:hAnsi="TimesNewRomanPS" w:cs="TimesNewRomanPS"/>
          <w:noProof/>
          <w:sz w:val="20"/>
          <w:szCs w:val="20"/>
          <w:lang w:bidi="en-US"/>
        </w:rPr>
        <w:br/>
      </w:r>
      <w:r w:rsidR="00E35F38" w:rsidRPr="00ED75D1">
        <w:rPr>
          <w:rFonts w:ascii="TimesNewRomanPS" w:eastAsia="TimesNewRomanPS" w:hAnsi="TimesNewRomanPS" w:cs="TimesNewRomanPS"/>
          <w:noProof/>
          <w:sz w:val="20"/>
          <w:szCs w:val="20"/>
          <w:lang w:bidi="en-US"/>
        </w:rPr>
        <w:br/>
      </w:r>
      <w:r w:rsidRPr="00ED75D1">
        <w:rPr>
          <w:rFonts w:ascii="TimesNewRomanPS" w:eastAsia="TimesNewRomanPS" w:hAnsi="TimesNewRomanPS" w:cs="TimesNewRomanPS"/>
          <w:iCs/>
          <w:noProof/>
          <w:sz w:val="20"/>
          <w:szCs w:val="20"/>
          <w:lang w:bidi="en-US"/>
        </w:rPr>
        <w:t>address signed with a letter indicating your identity</w:t>
      </w:r>
      <w:r w:rsidR="002F3572">
        <w:rPr>
          <w:rFonts w:ascii="TimesNewRomanPS" w:eastAsia="TimesNewRomanPS" w:hAnsi="TimesNewRomanPS" w:cs="TimesNewRomanPS"/>
          <w:iCs/>
          <w:noProof/>
          <w:sz w:val="20"/>
          <w:szCs w:val="20"/>
          <w:lang w:bidi="en-US"/>
        </w:rPr>
        <w:t xml:space="preserve"> by hand</w:t>
      </w:r>
      <w:r w:rsidRPr="00ED75D1">
        <w:rPr>
          <w:rFonts w:ascii="TimesNewRomanPS" w:eastAsia="TimesNewRomanPS" w:hAnsi="TimesNewRomanPS" w:cs="TimesNewRomanPS"/>
          <w:iCs/>
          <w:noProof/>
          <w:sz w:val="20"/>
          <w:szCs w:val="20"/>
          <w:lang w:bidi="en-US"/>
        </w:rPr>
        <w:t xml:space="preserve">, fill out our request form by applying in person within our company, </w:t>
      </w:r>
      <w:r w:rsidR="00626110">
        <w:rPr>
          <w:rFonts w:ascii="TimesNewRomanPS" w:eastAsia="TimesNewRomanPS" w:hAnsi="TimesNewRomanPS" w:cs="TimesNewRomanPS"/>
          <w:iCs/>
          <w:noProof/>
          <w:sz w:val="20"/>
          <w:szCs w:val="20"/>
          <w:lang w:bidi="en-US"/>
        </w:rPr>
        <w:t xml:space="preserve">and </w:t>
      </w:r>
      <w:r w:rsidRPr="00ED75D1">
        <w:rPr>
          <w:rFonts w:ascii="TimesNewRomanPS" w:eastAsia="TimesNewRomanPS" w:hAnsi="TimesNewRomanPS" w:cs="TimesNewRomanPS"/>
          <w:iCs/>
          <w:noProof/>
          <w:sz w:val="20"/>
          <w:szCs w:val="20"/>
          <w:lang w:bidi="en-US"/>
        </w:rPr>
        <w:t>send it through a notary public or other methods specified in the PDP Law.</w:t>
      </w:r>
    </w:p>
    <w:p w14:paraId="30FF7BAB" w14:textId="77777777" w:rsidR="00DD1807" w:rsidRPr="00ED75D1" w:rsidRDefault="00DD1807" w:rsidP="00DD1807">
      <w:pPr>
        <w:pStyle w:val="NormalWeb"/>
        <w:rPr>
          <w:rFonts w:ascii="TimesNewRomanPS" w:eastAsia="TimesNewRomanPS" w:hAnsi="TimesNewRomanPS" w:cs="TimesNewRomanPS"/>
          <w:i/>
          <w:noProof/>
          <w:sz w:val="20"/>
          <w:szCs w:val="20"/>
          <w:lang w:bidi="en-US"/>
        </w:rPr>
      </w:pPr>
    </w:p>
    <w:sectPr w:rsidR="00DD1807" w:rsidRPr="00ED75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6E"/>
    <w:rsid w:val="00000041"/>
    <w:rsid w:val="00227D88"/>
    <w:rsid w:val="002F3572"/>
    <w:rsid w:val="00575AF2"/>
    <w:rsid w:val="00626110"/>
    <w:rsid w:val="00833C06"/>
    <w:rsid w:val="0085422A"/>
    <w:rsid w:val="00982CFC"/>
    <w:rsid w:val="009840F1"/>
    <w:rsid w:val="00C7506E"/>
    <w:rsid w:val="00DD1807"/>
    <w:rsid w:val="00E35F38"/>
    <w:rsid w:val="00E7480B"/>
    <w:rsid w:val="00ED75D1"/>
    <w:rsid w:val="00F619B2"/>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7F5C4A1"/>
  <w15:chartTrackingRefBased/>
  <w15:docId w15:val="{51A63EE3-5887-F24B-9271-345E3577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06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10983">
      <w:bodyDiv w:val="1"/>
      <w:marLeft w:val="0"/>
      <w:marRight w:val="0"/>
      <w:marTop w:val="0"/>
      <w:marBottom w:val="0"/>
      <w:divBdr>
        <w:top w:val="none" w:sz="0" w:space="0" w:color="auto"/>
        <w:left w:val="none" w:sz="0" w:space="0" w:color="auto"/>
        <w:bottom w:val="none" w:sz="0" w:space="0" w:color="auto"/>
        <w:right w:val="none" w:sz="0" w:space="0" w:color="auto"/>
      </w:divBdr>
      <w:divsChild>
        <w:div w:id="1160735809">
          <w:marLeft w:val="0"/>
          <w:marRight w:val="0"/>
          <w:marTop w:val="0"/>
          <w:marBottom w:val="0"/>
          <w:divBdr>
            <w:top w:val="none" w:sz="0" w:space="0" w:color="auto"/>
            <w:left w:val="none" w:sz="0" w:space="0" w:color="auto"/>
            <w:bottom w:val="none" w:sz="0" w:space="0" w:color="auto"/>
            <w:right w:val="none" w:sz="0" w:space="0" w:color="auto"/>
          </w:divBdr>
          <w:divsChild>
            <w:div w:id="1867521348">
              <w:marLeft w:val="0"/>
              <w:marRight w:val="0"/>
              <w:marTop w:val="0"/>
              <w:marBottom w:val="0"/>
              <w:divBdr>
                <w:top w:val="none" w:sz="0" w:space="0" w:color="auto"/>
                <w:left w:val="none" w:sz="0" w:space="0" w:color="auto"/>
                <w:bottom w:val="none" w:sz="0" w:space="0" w:color="auto"/>
                <w:right w:val="none" w:sz="0" w:space="0" w:color="auto"/>
              </w:divBdr>
              <w:divsChild>
                <w:div w:id="14226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784">
          <w:marLeft w:val="0"/>
          <w:marRight w:val="0"/>
          <w:marTop w:val="0"/>
          <w:marBottom w:val="0"/>
          <w:divBdr>
            <w:top w:val="none" w:sz="0" w:space="0" w:color="auto"/>
            <w:left w:val="none" w:sz="0" w:space="0" w:color="auto"/>
            <w:bottom w:val="none" w:sz="0" w:space="0" w:color="auto"/>
            <w:right w:val="none" w:sz="0" w:space="0" w:color="auto"/>
          </w:divBdr>
          <w:divsChild>
            <w:div w:id="1824195304">
              <w:marLeft w:val="0"/>
              <w:marRight w:val="0"/>
              <w:marTop w:val="0"/>
              <w:marBottom w:val="0"/>
              <w:divBdr>
                <w:top w:val="none" w:sz="0" w:space="0" w:color="auto"/>
                <w:left w:val="none" w:sz="0" w:space="0" w:color="auto"/>
                <w:bottom w:val="none" w:sz="0" w:space="0" w:color="auto"/>
                <w:right w:val="none" w:sz="0" w:space="0" w:color="auto"/>
              </w:divBdr>
              <w:divsChild>
                <w:div w:id="3723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1239</Words>
  <Characters>6703</Characters>
  <Application>Microsoft Office Word</Application>
  <DocSecurity>0</DocSecurity>
  <Lines>91</Lines>
  <Paragraphs>16</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Şahin</dc:creator>
  <cp:keywords/>
  <dc:description/>
  <cp:lastModifiedBy>Ezgi Şahin</cp:lastModifiedBy>
  <cp:revision>31</cp:revision>
  <dcterms:created xsi:type="dcterms:W3CDTF">2023-04-14T19:50:00Z</dcterms:created>
  <dcterms:modified xsi:type="dcterms:W3CDTF">2023-04-14T21:29:00Z</dcterms:modified>
</cp:coreProperties>
</file>